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E4F" w:rsidRDefault="007629D1">
      <w:pPr>
        <w:pStyle w:val="Corps"/>
        <w:jc w:val="center"/>
        <w:rPr>
          <w:b/>
          <w:bCs/>
        </w:rPr>
      </w:pPr>
      <w:r>
        <w:rPr>
          <w:b/>
          <w:bCs/>
        </w:rPr>
        <w:t>Panique, de Julien Duvivier</w:t>
      </w:r>
    </w:p>
    <w:p w:rsidR="00A63E4F" w:rsidRDefault="00A63E4F">
      <w:pPr>
        <w:pStyle w:val="Corps"/>
      </w:pPr>
    </w:p>
    <w:p w:rsidR="00A63E4F" w:rsidRDefault="00A63E4F">
      <w:pPr>
        <w:pStyle w:val="Corps"/>
      </w:pPr>
    </w:p>
    <w:p w:rsidR="00A63E4F" w:rsidRDefault="007629D1">
      <w:pPr>
        <w:pStyle w:val="Corps"/>
      </w:pPr>
      <w:r>
        <w:t xml:space="preserve">Simenon écrit en 1933 la longue nouvelle intitulée </w:t>
      </w:r>
      <w:r>
        <w:rPr>
          <w:rStyle w:val="Aucun"/>
          <w:i/>
          <w:iCs/>
        </w:rPr>
        <w:t>Les fiançailles de Monsieur Hire</w:t>
      </w:r>
      <w:r>
        <w:t>. En 1946, J</w:t>
      </w:r>
      <w:r>
        <w:t>u</w:t>
      </w:r>
      <w:r>
        <w:t xml:space="preserve">lien Duvivier en fait une adaptation cinématographique qu’il appellera </w:t>
      </w:r>
      <w:r>
        <w:rPr>
          <w:rStyle w:val="Aucun"/>
          <w:i/>
          <w:iCs/>
        </w:rPr>
        <w:t>Panique</w:t>
      </w:r>
      <w:r>
        <w:t xml:space="preserve">, avec Michel Simon dans le rôle de Monsieur Hire </w:t>
      </w:r>
      <w:r>
        <w:t xml:space="preserve">et Viviane Romance dans celui d’Alice. </w:t>
      </w:r>
    </w:p>
    <w:p w:rsidR="00A63E4F" w:rsidRDefault="007629D1">
      <w:pPr>
        <w:pStyle w:val="Corps"/>
      </w:pPr>
      <w:r>
        <w:t xml:space="preserve">Si le propos principal a été gardé – un homme, Monsieur Hire, est suspecté d’un meurtre qu’il n’a pas commis – Duvivier, comme à son habitude, ajoute à l’injustice la noirceur humaine. </w:t>
      </w:r>
    </w:p>
    <w:p w:rsidR="00A63E4F" w:rsidRDefault="00A63E4F">
      <w:pPr>
        <w:pStyle w:val="Corps"/>
      </w:pPr>
    </w:p>
    <w:p w:rsidR="00A63E4F" w:rsidRDefault="007629D1">
      <w:pPr>
        <w:pStyle w:val="Corps"/>
      </w:pPr>
      <w:r>
        <w:t>Une femme a été retrouvée mor</w:t>
      </w:r>
      <w:r>
        <w:t>te dans un terrain vague proche d’un quartier populaire à la périph</w:t>
      </w:r>
      <w:r>
        <w:t>é</w:t>
      </w:r>
      <w:r>
        <w:t xml:space="preserve">rie de Paris. Le meurtrier, Alfred, est l’amant d’Alice qui vient de prendre une chambre au </w:t>
      </w:r>
      <w:r>
        <w:rPr>
          <w:rStyle w:val="Aucun"/>
          <w:i/>
          <w:iCs/>
        </w:rPr>
        <w:t>Petit Caporal</w:t>
      </w:r>
      <w:r>
        <w:t>. Monsieur Hire, homme solitaire et misanthrope, la voit de sa fenêtre et devient i</w:t>
      </w:r>
      <w:r>
        <w:t>mmédi</w:t>
      </w:r>
      <w:r>
        <w:t>a</w:t>
      </w:r>
      <w:r>
        <w:t xml:space="preserve">tement et irrésistiblement attirée par cette femme sensuelle. </w:t>
      </w:r>
    </w:p>
    <w:p w:rsidR="00A63E4F" w:rsidRDefault="007629D1">
      <w:pPr>
        <w:pStyle w:val="Corps"/>
      </w:pPr>
      <w:r>
        <w:t>Monsieur Hire ne porte pas dans son cœur les hommes dont il trouve la conversation sotte, la vie insignifiante et fausse, les vices mal cachés malgré les exercices quotidiens de camouflag</w:t>
      </w:r>
      <w:r>
        <w:t>e ve</w:t>
      </w:r>
      <w:r>
        <w:t>r</w:t>
      </w:r>
      <w:r>
        <w:t xml:space="preserve">tueux. Tout lui fait dégoût dès qu’il s’agit d’approcher les habitués du </w:t>
      </w:r>
      <w:r>
        <w:rPr>
          <w:rStyle w:val="Aucun"/>
          <w:i/>
          <w:iCs/>
        </w:rPr>
        <w:t>Petit Caporal</w:t>
      </w:r>
      <w:r>
        <w:t>, les voisins, les commerçants, auxquels il fait sentir à la fois l’inconsistance de leurs « conversations » et la distance hautaine qu’il tient à préserver entre eu</w:t>
      </w:r>
      <w:r>
        <w:t>x et lui. Cela ne lui sera pas pardonné.</w:t>
      </w:r>
    </w:p>
    <w:p w:rsidR="00A63E4F" w:rsidRDefault="00A63E4F">
      <w:pPr>
        <w:pStyle w:val="Corps"/>
      </w:pPr>
    </w:p>
    <w:p w:rsidR="00A63E4F" w:rsidRDefault="007629D1">
      <w:pPr>
        <w:pStyle w:val="Corps"/>
      </w:pPr>
      <w:r>
        <w:t>Le passe-temps de Monsieur Hire, c’est la photographie. Cette invention de Duvivier, par rapport à la nouvelle de Simenon, n’est pas anodine. Elle fait de Hire un voyeur, qui n’hésite pas à tirer le portrait de l’i</w:t>
      </w:r>
      <w:r>
        <w:t>vrogne échoué sur un trottoir, de la femme battue, du clochard quémandant dix sous pour aller se pochetronner, etc., ce qu’il appelle son « musée des horreurs ». Si Hire ne photogr</w:t>
      </w:r>
      <w:r>
        <w:t>a</w:t>
      </w:r>
      <w:r>
        <w:t>phie jamais un sourire ou un moment joyeux, c’est qu’il ne les voit pas, ou</w:t>
      </w:r>
      <w:r>
        <w:t xml:space="preserve"> qu’il les considère to</w:t>
      </w:r>
      <w:r>
        <w:t>u</w:t>
      </w:r>
      <w:r>
        <w:t>jours comme une mauvaise farce que veut lui faire la vie en lui cachant la misère humaine derrière de très courts et très trompeurs plaisirs.</w:t>
      </w:r>
    </w:p>
    <w:p w:rsidR="00A63E4F" w:rsidRDefault="00A63E4F">
      <w:pPr>
        <w:pStyle w:val="Corps"/>
      </w:pPr>
    </w:p>
    <w:p w:rsidR="00A63E4F" w:rsidRDefault="007629D1">
      <w:pPr>
        <w:pStyle w:val="Corps"/>
      </w:pPr>
      <w:r>
        <w:t xml:space="preserve">Alice a compris que Monsieur Hire détient une preuve contre </w:t>
      </w:r>
      <w:r>
        <w:rPr>
          <w:rStyle w:val="Aucun"/>
          <w:i/>
          <w:iCs/>
        </w:rPr>
        <w:t>son</w:t>
      </w:r>
      <w:r>
        <w:t xml:space="preserve"> Alfred, le meurtrier. Ell</w:t>
      </w:r>
      <w:r>
        <w:t>e va user de ses charmes pour d’abord découvrir cette preuve puis, n’y parvenant pas, pour cacher une autre preuve – le sac à main de la victime que lui a remis son amant – dans l’appartement de Hire. Il ne restera plus qu’à alimenter les rancœurs des habi</w:t>
      </w:r>
      <w:r>
        <w:t xml:space="preserve">tants du quartier et faire en sorte que Monsieur Hire devienne le suspect idéal. </w:t>
      </w:r>
    </w:p>
    <w:p w:rsidR="00A63E4F" w:rsidRDefault="00A63E4F">
      <w:pPr>
        <w:pStyle w:val="Corps"/>
      </w:pPr>
    </w:p>
    <w:p w:rsidR="00A63E4F" w:rsidRDefault="007629D1">
      <w:pPr>
        <w:pStyle w:val="Corps"/>
      </w:pPr>
      <w:r>
        <w:t xml:space="preserve">Une scène hallucinante et cruelle : la fête foraine est installée sur la place du quartier. Monsieur Hire, ne voulant pas perdre des yeux Alice, monte </w:t>
      </w:r>
      <w:r>
        <w:rPr>
          <w:rStyle w:val="Aucun"/>
          <w:i/>
          <w:iCs/>
        </w:rPr>
        <w:t xml:space="preserve">seul </w:t>
      </w:r>
      <w:r>
        <w:t>dans une auto-tam</w:t>
      </w:r>
      <w:r>
        <w:t>ponneuse. Toutes les autres sont occupées par des couples. Alice et Alfred commencent à percuter l’auto-tamponneuse de Hire, une fois, deux fois, dix fois. Par un mouvement mimétique terrifiant, un autre couple, puis un autre, puis tous les couples se mett</w:t>
      </w:r>
      <w:r>
        <w:t xml:space="preserve">ent </w:t>
      </w:r>
      <w:r>
        <w:rPr>
          <w:rStyle w:val="Aucun"/>
          <w:i/>
          <w:iCs/>
        </w:rPr>
        <w:t xml:space="preserve">en chasse </w:t>
      </w:r>
      <w:r>
        <w:t>de Monsieur Hire</w:t>
      </w:r>
      <w:r>
        <w:rPr>
          <w:rStyle w:val="Aucun"/>
          <w:i/>
          <w:iCs/>
        </w:rPr>
        <w:t xml:space="preserve">. </w:t>
      </w:r>
      <w:r>
        <w:t>La caméra suivra alternativ</w:t>
      </w:r>
      <w:r>
        <w:t>e</w:t>
      </w:r>
      <w:r>
        <w:t>ment le visage crispé de Hire et les visages hilares des couples qui se congratulent du regard en agissant en meute, jusqu’à l’encerclement final d’un homme seul, conspué, assailli de moqueries et</w:t>
      </w:r>
      <w:r>
        <w:t xml:space="preserve"> de rires.</w:t>
      </w:r>
    </w:p>
    <w:p w:rsidR="00A63E4F" w:rsidRDefault="00A63E4F">
      <w:pPr>
        <w:pStyle w:val="Corps"/>
      </w:pPr>
    </w:p>
    <w:p w:rsidR="00A63E4F" w:rsidRDefault="007629D1">
      <w:pPr>
        <w:pStyle w:val="Corps"/>
      </w:pPr>
      <w:r>
        <w:t>Alfred n’aura aucun mal à faire suspecter Hire du meurtre qu’il a commis. Après quelques rumeurs distillées auprès du boucher, de l’épicier, d’un ancien inspecteur des impôts qui n’aura eu de cesse de proposer ses « services » à la police, l’ef</w:t>
      </w:r>
      <w:r>
        <w:t>fet de groupe marchera à plein et déroulera son tapis miteux d’insanités, de mensonges, de crasseries, et d’envie d’en découdre salement avec celui qui reste trop à l’écart pour ne pas avoir quelque chose à cacher. Hire deviendra le bouc-émissaire idéal.</w:t>
      </w:r>
    </w:p>
    <w:p w:rsidR="00A63E4F" w:rsidRDefault="00A63E4F">
      <w:pPr>
        <w:pStyle w:val="Corps"/>
      </w:pPr>
    </w:p>
    <w:p w:rsidR="00A63E4F" w:rsidRDefault="007629D1">
      <w:pPr>
        <w:pStyle w:val="Corps"/>
      </w:pPr>
      <w:r>
        <w:t>La dernière scène du film est d’une stupéfiante cruauté et met en relief l’effet de groupe, le désir grégaire de mise à mort, de lynchage. La place est vide, tous les habitants se sont cachés, qui de</w:t>
      </w:r>
      <w:r>
        <w:t>r</w:t>
      </w:r>
      <w:r>
        <w:t>rière les voitures, qui derrière les manèges, qui derriè</w:t>
      </w:r>
      <w:r>
        <w:t xml:space="preserve">re les rideaux des appartements. Monsieur Hire arrive seul, à pied ; il voit ses bagages sur le trottoir ; il devine un chapeau ici, un bout de corps </w:t>
      </w:r>
      <w:r>
        <w:lastRenderedPageBreak/>
        <w:t xml:space="preserve">là ; il est abasourdi parce qu’il ne comprend pas : la place du quartier est devenue </w:t>
      </w:r>
      <w:r>
        <w:rPr>
          <w:rStyle w:val="Aucun"/>
          <w:i/>
          <w:iCs/>
        </w:rPr>
        <w:t>irréelle</w:t>
      </w:r>
      <w:r>
        <w:t>, comme le fu</w:t>
      </w:r>
      <w:r>
        <w:t>rent sans doute, aux yeux des condamnés à mort, les cours intérieures des prisons et la guillotine au moment précédant juste l’exécution. Quelques « courageux », meurtris de n’avoir pas su contr</w:t>
      </w:r>
      <w:r>
        <w:t>e</w:t>
      </w:r>
      <w:r>
        <w:t>dire verbalement Monsieur Hire, le molesteront à plusieurs, l</w:t>
      </w:r>
      <w:r>
        <w:t>âchement. À la vue du sang, le groupe sort entièrement de ses cachettes et se met à hurler en poursuivant Hire qui se réfugiera sur les toits. Là encore, coup de génie de Duvivier : au lieu de faire mourir Hire d’une crise cardiaque (comme l’écrivit Simeno</w:t>
      </w:r>
      <w:r>
        <w:t>n), le réalisateur filmera la fin de son calvaire, accroché à une gouttière, les bras presque en croix et le visage douloureux, de longues minutes avant que de le laisser tomber du haut de l’immeuble. Le groupe ne le sait pas, mais c’est bien la chute de l</w:t>
      </w:r>
      <w:r>
        <w:t xml:space="preserve">’homme, non pas celle d’un homme, qu’il regarde. Alice l’a peut-être compris, elle que nous serons la seule à voir accablée par le remords, les larmes aux yeux. </w:t>
      </w:r>
    </w:p>
    <w:p w:rsidR="00A63E4F" w:rsidRDefault="00A63E4F">
      <w:pPr>
        <w:pStyle w:val="Corps"/>
      </w:pPr>
    </w:p>
    <w:p w:rsidR="00A63E4F" w:rsidRDefault="007629D1">
      <w:pPr>
        <w:pStyle w:val="Corps"/>
      </w:pPr>
      <w:r>
        <w:t>Il est intéressant de souligner que le choix des acteurs par Duvivier ne doit peut-être pas s</w:t>
      </w:r>
      <w:r>
        <w:t xml:space="preserve">eulement à l’excellence de leur jeu. En effet, au sortir de la guerre, Michel Simon fut durement critiqué pour sa contribution au film d’André Cayatte, </w:t>
      </w:r>
      <w:r>
        <w:rPr>
          <w:rStyle w:val="Aucun"/>
          <w:i/>
          <w:iCs/>
        </w:rPr>
        <w:t>Au bonheur des dames</w:t>
      </w:r>
      <w:r>
        <w:t xml:space="preserve"> (1943), produit par la </w:t>
      </w:r>
      <w:r>
        <w:rPr>
          <w:rStyle w:val="Aucun"/>
          <w:i/>
          <w:iCs/>
        </w:rPr>
        <w:t>Continental</w:t>
      </w:r>
      <w:r>
        <w:t xml:space="preserve"> (Société de production cinématographique alleman</w:t>
      </w:r>
      <w:r>
        <w:t>de ayant son siège à Paris). L’acteur imposa d’ailleurs Viviane Romance qui, au moment de l’épuration, eût elle-même des comptes à rendre pour sa participation au célèbre voyage d’artistes à Berlin en mars 1942. S’il lui fut assez facile d’expliquer sa mal</w:t>
      </w:r>
      <w:r>
        <w:t>heureuse participation à cette expédition – le Dr Dietrich (haut représentant de la propagande allemande) n’avait pas hésité à la menacer et à menacer ses proches, en particulier sa grand-mère maternelle polonaise, et avait bloqué l’obtention de son passep</w:t>
      </w:r>
      <w:r>
        <w:t xml:space="preserve">ort pour l’Italie où elle devait tourner </w:t>
      </w:r>
      <w:r>
        <w:rPr>
          <w:rStyle w:val="Aucun"/>
          <w:i/>
          <w:iCs/>
        </w:rPr>
        <w:t xml:space="preserve">Carmen – </w:t>
      </w:r>
      <w:r>
        <w:t xml:space="preserve">elle en gardera un goût amer ; et nous pouvons imaginer le malin plaisir qu’elle et Michel Simon ont pris à jouer dans </w:t>
      </w:r>
      <w:r>
        <w:rPr>
          <w:rStyle w:val="Aucun"/>
          <w:i/>
          <w:iCs/>
        </w:rPr>
        <w:t>Panique</w:t>
      </w:r>
      <w:r>
        <w:t>, film noir sur la petitesse des hommes, sur l’injustice, sur la délation, sur l</w:t>
      </w:r>
      <w:r>
        <w:t>a bêtise humaine. (À propos du cinéma français sous contrôle all</w:t>
      </w:r>
      <w:r>
        <w:t>e</w:t>
      </w:r>
      <w:r>
        <w:t xml:space="preserve">mand pendant l’occupation, je conseille la lecture de l’excellent livre de Christine Leteux, </w:t>
      </w:r>
      <w:r>
        <w:rPr>
          <w:rStyle w:val="Aucun"/>
          <w:i/>
          <w:iCs/>
        </w:rPr>
        <w:t>Cont</w:t>
      </w:r>
      <w:r>
        <w:rPr>
          <w:rStyle w:val="Aucun"/>
          <w:i/>
          <w:iCs/>
        </w:rPr>
        <w:t>i</w:t>
      </w:r>
      <w:r>
        <w:rPr>
          <w:rStyle w:val="Aucun"/>
          <w:i/>
          <w:iCs/>
        </w:rPr>
        <w:t>nental Films</w:t>
      </w:r>
      <w:r>
        <w:t>. « Cela faisait des années que j’attendais un tel livre », écrit Bertrand Tavern</w:t>
      </w:r>
      <w:r>
        <w:t>ier dans sa préface. Et à la lecture de cette somme, on comprend son enthousiasme).</w:t>
      </w:r>
    </w:p>
    <w:p w:rsidR="00A63E4F" w:rsidRDefault="00A63E4F">
      <w:pPr>
        <w:pStyle w:val="Corps"/>
      </w:pPr>
    </w:p>
    <w:p w:rsidR="00A63E4F" w:rsidRDefault="007629D1">
      <w:pPr>
        <w:pStyle w:val="Corps"/>
      </w:pPr>
      <w:r>
        <w:t xml:space="preserve">Duvivier, pessimiste impénitent, a tourné </w:t>
      </w:r>
      <w:r>
        <w:rPr>
          <w:rStyle w:val="Aucun"/>
          <w:i/>
          <w:iCs/>
        </w:rPr>
        <w:t>Panique</w:t>
      </w:r>
      <w:r>
        <w:t xml:space="preserve"> de retour des États-Unis où il a travaillé durant toute la guerre. Cet exil américain lui sera à lui aussi amèrement repr</w:t>
      </w:r>
      <w:r>
        <w:t>oché. Comme lui sera repr</w:t>
      </w:r>
      <w:r>
        <w:t>o</w:t>
      </w:r>
      <w:r>
        <w:t>ché, à la vision du film, son regard trop sombre sur l’humanité, à un moment où, sortant des te</w:t>
      </w:r>
      <w:r>
        <w:t>r</w:t>
      </w:r>
      <w:r>
        <w:t xml:space="preserve">ribles années de guerre, le public attend autre chose du cinéma. </w:t>
      </w:r>
    </w:p>
    <w:p w:rsidR="00A63E4F" w:rsidRDefault="00A63E4F">
      <w:pPr>
        <w:pStyle w:val="Corps"/>
      </w:pPr>
    </w:p>
    <w:p w:rsidR="00A63E4F" w:rsidRDefault="007629D1">
      <w:pPr>
        <w:pStyle w:val="Corps"/>
      </w:pPr>
      <w:r>
        <w:t xml:space="preserve">Les critiques descendront </w:t>
      </w:r>
      <w:r>
        <w:rPr>
          <w:rStyle w:val="Aucun"/>
          <w:i/>
          <w:iCs/>
        </w:rPr>
        <w:t>Panique</w:t>
      </w:r>
      <w:r>
        <w:t xml:space="preserve"> qui aurait pu finir dans l’oubli </w:t>
      </w:r>
      <w:r>
        <w:t xml:space="preserve">le plus total si Patrick Brion, plus de trente ans plus tard, ne l’avait pas sorti du placard pour le projeter lors de son célèbre </w:t>
      </w:r>
      <w:r>
        <w:rPr>
          <w:rStyle w:val="Aucun"/>
          <w:i/>
          <w:iCs/>
        </w:rPr>
        <w:t xml:space="preserve">Cinéma de Minuit. Panique </w:t>
      </w:r>
      <w:r>
        <w:t>est aujourd’hui reconnu comme un des très grands films de la cinématographie française. Ce qu’il es</w:t>
      </w:r>
      <w:r>
        <w:t>t indiscutablement.</w:t>
      </w:r>
    </w:p>
    <w:sectPr w:rsidR="00A63E4F" w:rsidSect="00A63E4F">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29D1" w:rsidRDefault="007629D1" w:rsidP="00A63E4F">
      <w:r>
        <w:separator/>
      </w:r>
    </w:p>
  </w:endnote>
  <w:endnote w:type="continuationSeparator" w:id="1">
    <w:p w:rsidR="007629D1" w:rsidRDefault="007629D1" w:rsidP="00A63E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E4F" w:rsidRDefault="00A63E4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29D1" w:rsidRDefault="007629D1" w:rsidP="00A63E4F">
      <w:r>
        <w:separator/>
      </w:r>
    </w:p>
  </w:footnote>
  <w:footnote w:type="continuationSeparator" w:id="1">
    <w:p w:rsidR="007629D1" w:rsidRDefault="007629D1" w:rsidP="00A63E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E4F" w:rsidRDefault="00A63E4F"/>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autoHyphenation/>
  <w:hyphenationZone w:val="425"/>
  <w:characterSpacingControl w:val="doNotCompress"/>
  <w:footnotePr>
    <w:footnote w:id="0"/>
    <w:footnote w:id="1"/>
  </w:footnotePr>
  <w:endnotePr>
    <w:endnote w:id="0"/>
    <w:endnote w:id="1"/>
  </w:endnotePr>
  <w:compat>
    <w:useFELayout/>
  </w:compat>
  <w:rsids>
    <w:rsidRoot w:val="00A63E4F"/>
    <w:rsid w:val="00146452"/>
    <w:rsid w:val="007629D1"/>
    <w:rsid w:val="00A63E4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63E4F"/>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A63E4F"/>
    <w:rPr>
      <w:u w:val="single"/>
    </w:rPr>
  </w:style>
  <w:style w:type="table" w:customStyle="1" w:styleId="TableNormal">
    <w:name w:val="Table Normal"/>
    <w:rsid w:val="00A63E4F"/>
    <w:tblPr>
      <w:tblInd w:w="0" w:type="dxa"/>
      <w:tblCellMar>
        <w:top w:w="0" w:type="dxa"/>
        <w:left w:w="0" w:type="dxa"/>
        <w:bottom w:w="0" w:type="dxa"/>
        <w:right w:w="0" w:type="dxa"/>
      </w:tblCellMar>
    </w:tblPr>
  </w:style>
  <w:style w:type="paragraph" w:customStyle="1" w:styleId="Corps">
    <w:name w:val="Corps"/>
    <w:rsid w:val="00A63E4F"/>
    <w:pPr>
      <w:jc w:val="both"/>
    </w:pPr>
    <w:rPr>
      <w:rFonts w:cs="Arial Unicode MS"/>
      <w:color w:val="000000"/>
      <w:sz w:val="24"/>
      <w:szCs w:val="24"/>
      <w:shd w:val="nil"/>
    </w:rPr>
  </w:style>
  <w:style w:type="character" w:customStyle="1" w:styleId="Aucun">
    <w:name w:val="Aucun"/>
    <w:rsid w:val="00A63E4F"/>
    <w:rPr>
      <w:lang w:val="fr-F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1105</Words>
  <Characters>6081</Characters>
  <Application>Microsoft Office Word</Application>
  <DocSecurity>0</DocSecurity>
  <Lines>50</Lines>
  <Paragraphs>14</Paragraphs>
  <ScaleCrop>false</ScaleCrop>
  <Company>HP</Company>
  <LinksUpToDate>false</LinksUpToDate>
  <CharactersWithSpaces>7172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Jean-Louis</dc:creator>
  <cp:lastModifiedBy>HP</cp:lastModifiedBy>
  <cp:revision>2</cp:revision>
  <dcterms:created xsi:type="dcterms:W3CDTF">2020-06-24T12:50:00Z</dcterms:created>
  <dcterms:modified xsi:type="dcterms:W3CDTF">2020-06-24T12:50:00Z</dcterms:modified>
</cp:coreProperties>
</file>